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65"/>
        <w:tblW w:w="15803" w:type="dxa"/>
        <w:shd w:val="clear" w:color="auto" w:fill="DEEAF6" w:themeFill="accent1" w:themeFillTint="33"/>
        <w:tblLayout w:type="fixed"/>
        <w:tblLook w:val="04A0" w:firstRow="1" w:lastRow="0" w:firstColumn="1" w:lastColumn="0" w:noHBand="0" w:noVBand="1"/>
      </w:tblPr>
      <w:tblGrid>
        <w:gridCol w:w="15803"/>
      </w:tblGrid>
      <w:tr w:rsidR="00AE161B" w:rsidRPr="00A00A24" w:rsidTr="00921110">
        <w:trPr>
          <w:trHeight w:val="416"/>
        </w:trPr>
        <w:tc>
          <w:tcPr>
            <w:tcW w:w="3161" w:type="dxa"/>
            <w:shd w:val="clear" w:color="auto" w:fill="auto"/>
          </w:tcPr>
          <w:p w:rsidR="00AE161B" w:rsidRPr="00A00A24" w:rsidRDefault="00AE161B" w:rsidP="00921110">
            <w:pPr>
              <w:jc w:val="center"/>
              <w:rPr>
                <w:rFonts w:ascii="Comic Sans MS" w:hAnsi="Comic Sans MS"/>
                <w:b/>
              </w:rPr>
            </w:pPr>
            <w:r w:rsidRPr="00A00A24">
              <w:rPr>
                <w:rFonts w:ascii="Comic Sans MS" w:hAnsi="Comic Sans MS"/>
                <w:b/>
              </w:rPr>
              <w:t>Thursday</w:t>
            </w:r>
          </w:p>
        </w:tc>
      </w:tr>
      <w:tr w:rsidR="00AE161B" w:rsidRPr="009656D7" w:rsidTr="00921110">
        <w:trPr>
          <w:trHeight w:val="276"/>
        </w:trPr>
        <w:tc>
          <w:tcPr>
            <w:tcW w:w="3161" w:type="dxa"/>
            <w:shd w:val="clear" w:color="auto" w:fill="DBDBDB" w:themeFill="accent3" w:themeFillTint="66"/>
          </w:tcPr>
          <w:p w:rsidR="00AE161B" w:rsidRPr="009656D7" w:rsidRDefault="00AE161B" w:rsidP="00921110">
            <w:pPr>
              <w:jc w:val="center"/>
              <w:rPr>
                <w:rFonts w:ascii="Comic Sans MS" w:hAnsi="Comic Sans MS"/>
                <w:b/>
                <w:szCs w:val="20"/>
              </w:rPr>
            </w:pPr>
            <w:r>
              <w:rPr>
                <w:rFonts w:ascii="Comic Sans MS" w:hAnsi="Comic Sans MS"/>
                <w:b/>
                <w:szCs w:val="20"/>
              </w:rPr>
              <w:t>Positional Language</w:t>
            </w:r>
          </w:p>
        </w:tc>
      </w:tr>
      <w:tr w:rsidR="00AE161B" w:rsidRPr="009656D7" w:rsidTr="00921110">
        <w:trPr>
          <w:trHeight w:val="1948"/>
        </w:trPr>
        <w:tc>
          <w:tcPr>
            <w:tcW w:w="3161" w:type="dxa"/>
            <w:shd w:val="clear" w:color="auto" w:fill="DBDBDB" w:themeFill="accent3" w:themeFillTint="66"/>
          </w:tcPr>
          <w:p w:rsidR="00AE161B" w:rsidRPr="009656D7" w:rsidRDefault="00AE161B" w:rsidP="00921110">
            <w:pPr>
              <w:rPr>
                <w:rFonts w:ascii="Comic Sans MS" w:hAnsi="Comic Sans MS"/>
                <w:b/>
                <w:sz w:val="20"/>
                <w:szCs w:val="20"/>
                <w:u w:val="single"/>
              </w:rPr>
            </w:pPr>
            <w:r w:rsidRPr="009656D7">
              <w:rPr>
                <w:rFonts w:ascii="Comic Sans MS" w:hAnsi="Comic Sans MS"/>
                <w:b/>
                <w:sz w:val="20"/>
                <w:szCs w:val="20"/>
                <w:u w:val="single"/>
              </w:rPr>
              <w:t>Warm up</w:t>
            </w:r>
          </w:p>
          <w:p w:rsidR="00AE161B" w:rsidRPr="008B2863" w:rsidRDefault="00AE161B" w:rsidP="00AE161B">
            <w:pPr>
              <w:pStyle w:val="NoSpacing"/>
              <w:numPr>
                <w:ilvl w:val="0"/>
                <w:numId w:val="1"/>
              </w:numPr>
              <w:rPr>
                <w:rFonts w:ascii="Comic Sans MS" w:hAnsi="Comic Sans MS"/>
                <w:sz w:val="20"/>
                <w:szCs w:val="20"/>
              </w:rPr>
            </w:pPr>
            <w:r w:rsidRPr="009656D7">
              <w:rPr>
                <w:rFonts w:ascii="Comic Sans MS" w:hAnsi="Comic Sans MS"/>
                <w:sz w:val="20"/>
                <w:szCs w:val="20"/>
              </w:rPr>
              <w:t>Count forwards and backwards from different starting numbers.</w:t>
            </w:r>
            <w:r w:rsidRPr="009656D7">
              <w:rPr>
                <w:rFonts w:ascii="Comic Sans MS" w:hAnsi="Comic Sans MS"/>
                <w:b/>
                <w:sz w:val="20"/>
                <w:szCs w:val="20"/>
              </w:rPr>
              <w:t xml:space="preserve"> </w:t>
            </w:r>
          </w:p>
          <w:p w:rsidR="00AE161B" w:rsidRPr="008B2863" w:rsidRDefault="00AE161B" w:rsidP="00AE161B">
            <w:pPr>
              <w:pStyle w:val="NoSpacing"/>
              <w:numPr>
                <w:ilvl w:val="0"/>
                <w:numId w:val="1"/>
              </w:numPr>
              <w:rPr>
                <w:rFonts w:ascii="Comic Sans MS" w:hAnsi="Comic Sans MS"/>
                <w:sz w:val="20"/>
                <w:szCs w:val="20"/>
              </w:rPr>
            </w:pPr>
            <w:r w:rsidRPr="008B2863">
              <w:rPr>
                <w:rFonts w:ascii="Comic Sans MS" w:hAnsi="Comic Sans MS"/>
                <w:sz w:val="20"/>
                <w:szCs w:val="20"/>
              </w:rPr>
              <w:t>Place numbers in a bowl or jar Time how quickly they can take out all of the numbers and put them in order!</w:t>
            </w:r>
          </w:p>
          <w:p w:rsidR="00AE161B" w:rsidRPr="009656D7" w:rsidRDefault="00AE161B" w:rsidP="00921110">
            <w:pPr>
              <w:pStyle w:val="ListParagraph"/>
              <w:ind w:left="360"/>
              <w:rPr>
                <w:rFonts w:ascii="Comic Sans MS" w:hAnsi="Comic Sans MS"/>
                <w:sz w:val="20"/>
                <w:szCs w:val="20"/>
              </w:rPr>
            </w:pPr>
            <w:r>
              <w:rPr>
                <w:noProof/>
                <w:lang w:eastAsia="en-GB"/>
              </w:rPr>
              <w:drawing>
                <wp:inline distT="0" distB="0" distL="0" distR="0" wp14:anchorId="08743A7C" wp14:editId="6DF45606">
                  <wp:extent cx="1648767" cy="1099178"/>
                  <wp:effectExtent l="0" t="0" r="8890" b="6350"/>
                  <wp:docPr id="29" name="Picture 29" descr="Fishing with tongs, great fine motor activity - do it in the bath.. Use plastic fish, letters , number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hing with tongs, great fine motor activity - do it in the bath.. Use plastic fish, letters , numbers et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82" cy="1109188"/>
                          </a:xfrm>
                          <a:prstGeom prst="rect">
                            <a:avLst/>
                          </a:prstGeom>
                          <a:noFill/>
                          <a:ln>
                            <a:noFill/>
                          </a:ln>
                        </pic:spPr>
                      </pic:pic>
                    </a:graphicData>
                  </a:graphic>
                </wp:inline>
              </w:drawing>
            </w:r>
          </w:p>
        </w:tc>
      </w:tr>
      <w:tr w:rsidR="00AE161B" w:rsidRPr="00013769" w:rsidTr="00921110">
        <w:trPr>
          <w:trHeight w:val="558"/>
        </w:trPr>
        <w:tc>
          <w:tcPr>
            <w:tcW w:w="3161" w:type="dxa"/>
            <w:shd w:val="clear" w:color="auto" w:fill="DBDBDB" w:themeFill="accent3" w:themeFillTint="66"/>
          </w:tcPr>
          <w:p w:rsidR="00AE161B" w:rsidRPr="00AE161B" w:rsidRDefault="00AE161B" w:rsidP="00921110">
            <w:pPr>
              <w:rPr>
                <w:rFonts w:ascii="Comic Sans MS" w:hAnsi="Comic Sans MS"/>
                <w:b/>
                <w:sz w:val="20"/>
                <w:szCs w:val="20"/>
                <w:u w:val="single"/>
              </w:rPr>
            </w:pPr>
            <w:r w:rsidRPr="00013769">
              <w:rPr>
                <w:rFonts w:ascii="Comic Sans MS" w:hAnsi="Comic Sans MS"/>
                <w:b/>
                <w:sz w:val="20"/>
                <w:szCs w:val="20"/>
                <w:u w:val="single"/>
              </w:rPr>
              <w:t xml:space="preserve">Activities </w:t>
            </w:r>
          </w:p>
          <w:p w:rsidR="00AE161B" w:rsidRDefault="00AE161B" w:rsidP="00921110">
            <w:pPr>
              <w:rPr>
                <w:rFonts w:ascii="Comic Sans MS" w:hAnsi="Comic Sans MS"/>
                <w:sz w:val="20"/>
                <w:szCs w:val="20"/>
              </w:rPr>
            </w:pPr>
            <w:r>
              <w:rPr>
                <w:rFonts w:ascii="Comic Sans MS" w:hAnsi="Comic Sans MS"/>
                <w:sz w:val="20"/>
                <w:szCs w:val="20"/>
              </w:rPr>
              <w:t xml:space="preserve">Introduce the positional language you are learning today: on, in, under, below, outside, inside, next to, on top of and between. You could demonstrate this using a table e.g. Mummy is under the table. Where is mummy now? </w:t>
            </w:r>
          </w:p>
          <w:p w:rsidR="00AE161B" w:rsidRDefault="00AE161B" w:rsidP="00921110">
            <w:pPr>
              <w:rPr>
                <w:rFonts w:ascii="Comic Sans MS" w:hAnsi="Comic Sans MS"/>
                <w:sz w:val="20"/>
                <w:szCs w:val="20"/>
              </w:rPr>
            </w:pPr>
          </w:p>
          <w:p w:rsidR="00AE161B" w:rsidRDefault="00AE161B" w:rsidP="00921110">
            <w:pPr>
              <w:rPr>
                <w:rFonts w:ascii="Comic Sans MS" w:hAnsi="Comic Sans MS"/>
                <w:sz w:val="20"/>
                <w:szCs w:val="20"/>
              </w:rPr>
            </w:pPr>
            <w:r>
              <w:rPr>
                <w:rFonts w:ascii="Comic Sans MS" w:hAnsi="Comic Sans MS"/>
                <w:sz w:val="20"/>
                <w:szCs w:val="20"/>
              </w:rPr>
              <w:t>Ask your child to find a special toy. Give instructions for where to place the toy using this key language e.g. Put teddy in front of the washing machine. Put teddy underneath the chair. Put teddy on top of the sofa. Put teddy behind the door. Put teddy next to the curtain. See if your child can follow the instructions!</w:t>
            </w:r>
          </w:p>
          <w:p w:rsidR="00AE161B" w:rsidRDefault="00AE161B" w:rsidP="00921110">
            <w:pPr>
              <w:rPr>
                <w:rFonts w:ascii="Comic Sans MS" w:hAnsi="Comic Sans MS"/>
                <w:sz w:val="20"/>
                <w:szCs w:val="20"/>
              </w:rPr>
            </w:pPr>
            <w:r>
              <w:rPr>
                <w:noProof/>
                <w:lang w:eastAsia="en-GB"/>
              </w:rPr>
              <w:drawing>
                <wp:inline distT="0" distB="0" distL="0" distR="0" wp14:anchorId="4450ACD9" wp14:editId="6603EA54">
                  <wp:extent cx="1790700" cy="965200"/>
                  <wp:effectExtent l="0" t="0" r="0" b="6350"/>
                  <wp:docPr id="20" name="Picture 20" descr="Positional Language Word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sitional Language Word Cards"/>
                          <pic:cNvPicPr>
                            <a:picLocks noChangeAspect="1" noChangeArrowheads="1"/>
                          </pic:cNvPicPr>
                        </pic:nvPicPr>
                        <pic:blipFill rotWithShape="1">
                          <a:blip r:embed="rId6">
                            <a:extLst>
                              <a:ext uri="{28A0092B-C50C-407E-A947-70E740481C1C}">
                                <a14:useLocalDpi xmlns:a14="http://schemas.microsoft.com/office/drawing/2010/main" val="0"/>
                              </a:ext>
                            </a:extLst>
                          </a:blip>
                          <a:srcRect l="17020" t="4738" r="17900" b="24937"/>
                          <a:stretch/>
                        </pic:blipFill>
                        <pic:spPr bwMode="auto">
                          <a:xfrm>
                            <a:off x="0" y="0"/>
                            <a:ext cx="1803699" cy="9722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36EF5C4" wp14:editId="52D70119">
                  <wp:extent cx="589821" cy="985727"/>
                  <wp:effectExtent l="0" t="0" r="1270" b="5080"/>
                  <wp:docPr id="25" name="Picture 25" descr="5 Active Activities for Teaching Prepositions Teaching prepositions through playing games &amp; enjoyabl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 Active Activities for Teaching Prepositions Teaching prepositions through playing games &amp; enjoyable activities"/>
                          <pic:cNvPicPr>
                            <a:picLocks noChangeAspect="1" noChangeArrowheads="1"/>
                          </pic:cNvPicPr>
                        </pic:nvPicPr>
                        <pic:blipFill rotWithShape="1">
                          <a:blip r:embed="rId7">
                            <a:extLst>
                              <a:ext uri="{28A0092B-C50C-407E-A947-70E740481C1C}">
                                <a14:useLocalDpi xmlns:a14="http://schemas.microsoft.com/office/drawing/2010/main" val="0"/>
                              </a:ext>
                            </a:extLst>
                          </a:blip>
                          <a:srcRect t="14329" r="53322" b="33591"/>
                          <a:stretch/>
                        </pic:blipFill>
                        <pic:spPr bwMode="auto">
                          <a:xfrm>
                            <a:off x="0" y="0"/>
                            <a:ext cx="604701" cy="10105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FAC7389" wp14:editId="75D94860">
                  <wp:extent cx="985691" cy="985709"/>
                  <wp:effectExtent l="0" t="0" r="5080" b="5080"/>
                  <wp:docPr id="26" name="Picture 26" descr="5 Active Activities for Teaching Prepositions Teaching prepositions through playing games &amp; enjoyabl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 Active Activities for Teaching Prepositions Teaching prepositions through playing games &amp; enjoyable activities"/>
                          <pic:cNvPicPr>
                            <a:picLocks noChangeAspect="1" noChangeArrowheads="1"/>
                          </pic:cNvPicPr>
                        </pic:nvPicPr>
                        <pic:blipFill rotWithShape="1">
                          <a:blip r:embed="rId7">
                            <a:extLst>
                              <a:ext uri="{28A0092B-C50C-407E-A947-70E740481C1C}">
                                <a14:useLocalDpi xmlns:a14="http://schemas.microsoft.com/office/drawing/2010/main" val="0"/>
                              </a:ext>
                            </a:extLst>
                          </a:blip>
                          <a:srcRect t="66158" r="49310"/>
                          <a:stretch/>
                        </pic:blipFill>
                        <pic:spPr bwMode="auto">
                          <a:xfrm>
                            <a:off x="0" y="0"/>
                            <a:ext cx="987927" cy="98794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r>
              <w:rPr>
                <w:noProof/>
                <w:lang w:eastAsia="en-GB"/>
              </w:rPr>
              <w:drawing>
                <wp:inline distT="0" distB="0" distL="0" distR="0" wp14:anchorId="0D019630" wp14:editId="10EB7978">
                  <wp:extent cx="965771" cy="1402278"/>
                  <wp:effectExtent l="0" t="0" r="6350" b="7620"/>
                  <wp:docPr id="14" name="Picture 14" descr="Kindergarten idea - teaching prepositions. Give kids an object (Lego piece or toy) and they have to go around and take photos of them in, behind, in front of etc differen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ndergarten idea - teaching prepositions. Give kids an object (Lego piece or toy) and they have to go around and take photos of them in, behind, in front of etc different objec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948" cy="1417055"/>
                          </a:xfrm>
                          <a:prstGeom prst="rect">
                            <a:avLst/>
                          </a:prstGeom>
                          <a:noFill/>
                          <a:ln>
                            <a:noFill/>
                          </a:ln>
                        </pic:spPr>
                      </pic:pic>
                    </a:graphicData>
                  </a:graphic>
                </wp:inline>
              </w:drawing>
            </w:r>
            <w:bookmarkEnd w:id="0"/>
          </w:p>
          <w:p w:rsidR="00AE161B" w:rsidRDefault="00AE161B" w:rsidP="00921110">
            <w:pPr>
              <w:rPr>
                <w:rFonts w:ascii="Comic Sans MS" w:hAnsi="Comic Sans MS"/>
                <w:sz w:val="20"/>
                <w:szCs w:val="20"/>
              </w:rPr>
            </w:pPr>
          </w:p>
          <w:p w:rsidR="00AE161B" w:rsidRDefault="00AE161B" w:rsidP="00921110">
            <w:pPr>
              <w:rPr>
                <w:rFonts w:ascii="Comic Sans MS" w:hAnsi="Comic Sans MS"/>
                <w:sz w:val="20"/>
                <w:szCs w:val="20"/>
              </w:rPr>
            </w:pPr>
            <w:r>
              <w:rPr>
                <w:rFonts w:ascii="Comic Sans MS" w:hAnsi="Comic Sans MS"/>
                <w:sz w:val="20"/>
                <w:szCs w:val="20"/>
              </w:rPr>
              <w:t>Repeat with different examples and then swap so that the child is the teacher, telling you where to place the toy using their positional language. They can use their best bossy teacher voice! Please take photos to share on evidence me.</w:t>
            </w:r>
          </w:p>
          <w:p w:rsidR="00AE161B" w:rsidRDefault="00AE161B" w:rsidP="00921110">
            <w:pPr>
              <w:rPr>
                <w:rFonts w:ascii="Comic Sans MS" w:hAnsi="Comic Sans MS"/>
                <w:sz w:val="20"/>
                <w:szCs w:val="20"/>
              </w:rPr>
            </w:pPr>
          </w:p>
          <w:p w:rsidR="00AE161B" w:rsidRPr="00013769" w:rsidRDefault="00AE161B" w:rsidP="00921110">
            <w:pPr>
              <w:rPr>
                <w:rFonts w:ascii="Comic Sans MS" w:hAnsi="Comic Sans MS"/>
                <w:sz w:val="20"/>
                <w:szCs w:val="20"/>
              </w:rPr>
            </w:pPr>
            <w:r>
              <w:rPr>
                <w:rFonts w:ascii="Comic Sans MS" w:hAnsi="Comic Sans MS"/>
                <w:sz w:val="20"/>
                <w:szCs w:val="20"/>
              </w:rPr>
              <w:t xml:space="preserve">You could also try these activities: </w:t>
            </w:r>
            <w:r>
              <w:t xml:space="preserve"> </w:t>
            </w:r>
            <w:r w:rsidRPr="00711E99">
              <w:rPr>
                <w:rFonts w:ascii="Comic Sans MS" w:hAnsi="Comic Sans MS"/>
                <w:sz w:val="16"/>
                <w:szCs w:val="20"/>
              </w:rPr>
              <w:t>https://www.twinkl.co.uk/resource/au-n-541-whats-the-position-cut-and-paste-activity-sheet</w:t>
            </w:r>
          </w:p>
          <w:p w:rsidR="00AE161B" w:rsidRPr="00013769" w:rsidRDefault="00AE161B" w:rsidP="00921110">
            <w:pPr>
              <w:rPr>
                <w:rFonts w:ascii="Comic Sans MS" w:hAnsi="Comic Sans MS"/>
                <w:sz w:val="20"/>
                <w:szCs w:val="20"/>
              </w:rPr>
            </w:pPr>
            <w:r w:rsidRPr="00711E99">
              <w:rPr>
                <w:rFonts w:ascii="Comic Sans MS" w:hAnsi="Comic Sans MS"/>
                <w:sz w:val="16"/>
                <w:szCs w:val="20"/>
              </w:rPr>
              <w:t>https://www.twinkl.co.uk/resource/t-l-974-alien-positional-language-worksheets</w:t>
            </w:r>
          </w:p>
        </w:tc>
      </w:tr>
    </w:tbl>
    <w:p w:rsidR="002B11A5" w:rsidRDefault="002B11A5"/>
    <w:sectPr w:rsidR="002B11A5" w:rsidSect="00AE16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83AC4"/>
    <w:multiLevelType w:val="hybridMultilevel"/>
    <w:tmpl w:val="45622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B"/>
    <w:rsid w:val="002B11A5"/>
    <w:rsid w:val="00AE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8383"/>
  <w15:chartTrackingRefBased/>
  <w15:docId w15:val="{C66E34ED-3D1D-42B2-9416-12445EC1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61B"/>
    <w:pPr>
      <w:ind w:left="720"/>
      <w:contextualSpacing/>
    </w:pPr>
  </w:style>
  <w:style w:type="paragraph" w:styleId="NoSpacing">
    <w:name w:val="No Spacing"/>
    <w:uiPriority w:val="1"/>
    <w:qFormat/>
    <w:rsid w:val="00AE1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Kuusik</dc:creator>
  <cp:keywords/>
  <dc:description/>
  <cp:lastModifiedBy>Hannah Kuusik</cp:lastModifiedBy>
  <cp:revision>1</cp:revision>
  <dcterms:created xsi:type="dcterms:W3CDTF">2020-05-18T12:21:00Z</dcterms:created>
  <dcterms:modified xsi:type="dcterms:W3CDTF">2020-05-18T12:22:00Z</dcterms:modified>
</cp:coreProperties>
</file>