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65"/>
        <w:tblW w:w="15803" w:type="dxa"/>
        <w:shd w:val="clear" w:color="auto" w:fill="DEEAF6" w:themeFill="accent1" w:themeFillTint="33"/>
        <w:tblLayout w:type="fixed"/>
        <w:tblLook w:val="04A0" w:firstRow="1" w:lastRow="0" w:firstColumn="1" w:lastColumn="0" w:noHBand="0" w:noVBand="1"/>
      </w:tblPr>
      <w:tblGrid>
        <w:gridCol w:w="15803"/>
      </w:tblGrid>
      <w:tr w:rsidR="00623CC0" w:rsidRPr="00A00A24" w:rsidTr="00D55295">
        <w:trPr>
          <w:trHeight w:val="416"/>
        </w:trPr>
        <w:tc>
          <w:tcPr>
            <w:tcW w:w="3160" w:type="dxa"/>
            <w:shd w:val="clear" w:color="auto" w:fill="auto"/>
          </w:tcPr>
          <w:p w:rsidR="00623CC0" w:rsidRPr="00A00A24" w:rsidRDefault="00623CC0" w:rsidP="00D55295">
            <w:pPr>
              <w:jc w:val="center"/>
              <w:rPr>
                <w:rFonts w:ascii="Comic Sans MS" w:hAnsi="Comic Sans MS"/>
                <w:b/>
              </w:rPr>
            </w:pPr>
            <w:r w:rsidRPr="00A00A24">
              <w:rPr>
                <w:rFonts w:ascii="Comic Sans MS" w:hAnsi="Comic Sans MS"/>
                <w:b/>
              </w:rPr>
              <w:t>Monday</w:t>
            </w:r>
          </w:p>
        </w:tc>
      </w:tr>
      <w:tr w:rsidR="00623CC0" w:rsidRPr="009656D7" w:rsidTr="00D55295">
        <w:trPr>
          <w:trHeight w:val="276"/>
        </w:trPr>
        <w:tc>
          <w:tcPr>
            <w:tcW w:w="3160" w:type="dxa"/>
            <w:shd w:val="clear" w:color="auto" w:fill="FFC000"/>
          </w:tcPr>
          <w:p w:rsidR="00623CC0" w:rsidRPr="009656D7" w:rsidRDefault="00623CC0" w:rsidP="00D55295">
            <w:pPr>
              <w:jc w:val="center"/>
              <w:rPr>
                <w:rFonts w:ascii="Comic Sans MS" w:hAnsi="Comic Sans MS"/>
                <w:b/>
                <w:szCs w:val="20"/>
              </w:rPr>
            </w:pPr>
            <w:r>
              <w:rPr>
                <w:rFonts w:ascii="Comic Sans MS" w:hAnsi="Comic Sans MS"/>
                <w:b/>
                <w:szCs w:val="20"/>
              </w:rPr>
              <w:t>Time</w:t>
            </w:r>
          </w:p>
        </w:tc>
      </w:tr>
      <w:tr w:rsidR="00623CC0" w:rsidRPr="009656D7" w:rsidTr="00D55295">
        <w:trPr>
          <w:trHeight w:val="1309"/>
        </w:trPr>
        <w:tc>
          <w:tcPr>
            <w:tcW w:w="3160" w:type="dxa"/>
            <w:shd w:val="clear" w:color="auto" w:fill="FFC000"/>
          </w:tcPr>
          <w:p w:rsidR="00623CC0" w:rsidRPr="009656D7" w:rsidRDefault="00623CC0" w:rsidP="00D55295">
            <w:pPr>
              <w:rPr>
                <w:rFonts w:ascii="Comic Sans MS" w:hAnsi="Comic Sans MS"/>
                <w:b/>
                <w:sz w:val="20"/>
                <w:szCs w:val="20"/>
                <w:u w:val="single"/>
              </w:rPr>
            </w:pPr>
            <w:r w:rsidRPr="009656D7">
              <w:rPr>
                <w:rFonts w:ascii="Comic Sans MS" w:hAnsi="Comic Sans MS"/>
                <w:b/>
                <w:sz w:val="20"/>
                <w:szCs w:val="20"/>
                <w:u w:val="single"/>
              </w:rPr>
              <w:t>Warm up</w:t>
            </w:r>
          </w:p>
          <w:p w:rsidR="00623CC0" w:rsidRPr="007840AE" w:rsidRDefault="00623CC0" w:rsidP="00623CC0">
            <w:pPr>
              <w:pStyle w:val="ListParagraph"/>
              <w:numPr>
                <w:ilvl w:val="0"/>
                <w:numId w:val="1"/>
              </w:numPr>
              <w:rPr>
                <w:rFonts w:ascii="Comic Sans MS" w:hAnsi="Comic Sans MS"/>
                <w:sz w:val="20"/>
                <w:szCs w:val="20"/>
              </w:rPr>
            </w:pPr>
            <w:r w:rsidRPr="007840AE">
              <w:rPr>
                <w:rFonts w:ascii="Comic Sans MS" w:hAnsi="Comic Sans MS"/>
                <w:sz w:val="20"/>
                <w:szCs w:val="20"/>
              </w:rPr>
              <w:t xml:space="preserve">Number splat </w:t>
            </w:r>
            <w:r w:rsidRPr="007840AE">
              <w:rPr>
                <w:rFonts w:ascii="Comic Sans MS" w:hAnsi="Comic Sans MS"/>
                <w:sz w:val="14"/>
                <w:szCs w:val="20"/>
              </w:rPr>
              <w:t>https://www.topmarks.co.uk/learning-to-count/paint-the-squares</w:t>
            </w:r>
          </w:p>
          <w:p w:rsidR="00623CC0" w:rsidRPr="00623CC0" w:rsidRDefault="00623CC0" w:rsidP="00623CC0">
            <w:pPr>
              <w:pStyle w:val="ListParagraph"/>
              <w:numPr>
                <w:ilvl w:val="0"/>
                <w:numId w:val="1"/>
              </w:numPr>
              <w:rPr>
                <w:rFonts w:ascii="Comic Sans MS" w:hAnsi="Comic Sans MS"/>
                <w:b/>
                <w:sz w:val="20"/>
                <w:szCs w:val="20"/>
                <w:u w:val="single"/>
              </w:rPr>
            </w:pPr>
            <w:r w:rsidRPr="009656D7">
              <w:rPr>
                <w:rFonts w:ascii="Comic Sans MS" w:hAnsi="Comic Sans MS"/>
                <w:sz w:val="20"/>
                <w:szCs w:val="20"/>
              </w:rPr>
              <w:t>Clap and count numbers</w:t>
            </w:r>
            <w:r>
              <w:rPr>
                <w:rFonts w:ascii="Comic Sans MS" w:hAnsi="Comic Sans MS"/>
                <w:sz w:val="20"/>
                <w:szCs w:val="20"/>
              </w:rPr>
              <w:t xml:space="preserve"> both forward</w:t>
            </w:r>
            <w:bookmarkStart w:id="0" w:name="_GoBack"/>
            <w:bookmarkEnd w:id="0"/>
            <w:r>
              <w:rPr>
                <w:rFonts w:ascii="Comic Sans MS" w:hAnsi="Comic Sans MS"/>
                <w:sz w:val="20"/>
                <w:szCs w:val="20"/>
              </w:rPr>
              <w:t>s and backwards</w:t>
            </w:r>
            <w:r w:rsidRPr="009656D7">
              <w:rPr>
                <w:rFonts w:ascii="Comic Sans MS" w:hAnsi="Comic Sans MS"/>
                <w:sz w:val="20"/>
                <w:szCs w:val="20"/>
              </w:rPr>
              <w:t>.</w:t>
            </w:r>
          </w:p>
        </w:tc>
      </w:tr>
      <w:tr w:rsidR="00623CC0" w:rsidRPr="00013769" w:rsidTr="00D55295">
        <w:trPr>
          <w:trHeight w:val="558"/>
        </w:trPr>
        <w:tc>
          <w:tcPr>
            <w:tcW w:w="3160" w:type="dxa"/>
            <w:shd w:val="clear" w:color="auto" w:fill="FFC000"/>
          </w:tcPr>
          <w:p w:rsidR="00623CC0" w:rsidRDefault="00623CC0" w:rsidP="00D55295">
            <w:pPr>
              <w:rPr>
                <w:rFonts w:ascii="Comic Sans MS" w:hAnsi="Comic Sans MS"/>
                <w:b/>
                <w:sz w:val="20"/>
                <w:szCs w:val="20"/>
                <w:u w:val="single"/>
              </w:rPr>
            </w:pPr>
            <w:r w:rsidRPr="009656D7">
              <w:rPr>
                <w:rFonts w:ascii="Comic Sans MS" w:hAnsi="Comic Sans MS"/>
                <w:b/>
                <w:sz w:val="20"/>
                <w:szCs w:val="20"/>
                <w:u w:val="single"/>
              </w:rPr>
              <w:t xml:space="preserve">Activities </w:t>
            </w:r>
          </w:p>
          <w:p w:rsidR="00623CC0" w:rsidRDefault="00623CC0" w:rsidP="00D55295">
            <w:pPr>
              <w:rPr>
                <w:rFonts w:ascii="Comic Sans MS" w:hAnsi="Comic Sans MS"/>
                <w:b/>
                <w:sz w:val="20"/>
                <w:szCs w:val="20"/>
                <w:u w:val="single"/>
              </w:rPr>
            </w:pPr>
          </w:p>
          <w:p w:rsidR="00623CC0" w:rsidRDefault="00623CC0" w:rsidP="00D55295">
            <w:pPr>
              <w:rPr>
                <w:rFonts w:ascii="Comic Sans MS" w:hAnsi="Comic Sans MS"/>
                <w:sz w:val="20"/>
                <w:szCs w:val="20"/>
              </w:rPr>
            </w:pPr>
            <w:r w:rsidRPr="00013769">
              <w:rPr>
                <w:rFonts w:ascii="Comic Sans MS" w:hAnsi="Comic Sans MS"/>
                <w:sz w:val="20"/>
                <w:szCs w:val="20"/>
              </w:rPr>
              <w:t>Explain that we are learning how to tell the time!</w:t>
            </w:r>
          </w:p>
          <w:p w:rsidR="00623CC0" w:rsidRPr="00013769" w:rsidRDefault="00623CC0" w:rsidP="00D55295">
            <w:pPr>
              <w:rPr>
                <w:rFonts w:ascii="Comic Sans MS" w:hAnsi="Comic Sans MS"/>
                <w:sz w:val="20"/>
                <w:szCs w:val="20"/>
              </w:rPr>
            </w:pPr>
            <w:r>
              <w:rPr>
                <w:noProof/>
                <w:lang w:eastAsia="en-GB"/>
              </w:rPr>
              <w:drawing>
                <wp:anchor distT="0" distB="0" distL="114300" distR="114300" simplePos="0" relativeHeight="251658240" behindDoc="0" locked="0" layoutInCell="1" allowOverlap="1">
                  <wp:simplePos x="0" y="0"/>
                  <wp:positionH relativeFrom="column">
                    <wp:posOffset>2540</wp:posOffset>
                  </wp:positionH>
                  <wp:positionV relativeFrom="paragraph">
                    <wp:posOffset>1905</wp:posOffset>
                  </wp:positionV>
                  <wp:extent cx="1800000" cy="1800000"/>
                  <wp:effectExtent l="0" t="0" r="0" b="0"/>
                  <wp:wrapThrough wrapText="bothSides">
                    <wp:wrapPolygon edited="0">
                      <wp:start x="0" y="0"/>
                      <wp:lineTo x="0" y="21265"/>
                      <wp:lineTo x="21265" y="21265"/>
                      <wp:lineTo x="21265" y="0"/>
                      <wp:lineTo x="0"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anchor>
              </w:drawing>
            </w:r>
          </w:p>
          <w:p w:rsidR="00623CC0" w:rsidRPr="00013769" w:rsidRDefault="00623CC0" w:rsidP="00D55295">
            <w:pPr>
              <w:rPr>
                <w:rFonts w:ascii="Comic Sans MS" w:hAnsi="Comic Sans MS"/>
                <w:sz w:val="20"/>
                <w:szCs w:val="20"/>
              </w:rPr>
            </w:pPr>
            <w:r w:rsidRPr="00013769">
              <w:rPr>
                <w:rFonts w:ascii="Comic Sans MS" w:hAnsi="Comic Sans MS"/>
                <w:sz w:val="20"/>
                <w:szCs w:val="20"/>
              </w:rPr>
              <w:t>Look around the house for places where it shows us the time e.g. clocks, watches, TV, oven, microwave, radio. Compare differences. They should notice that a clock/watch has 12 numbers and the hands move. Explain that the digital clock is 24 hours. This week we will focus on the 12 hour clock.</w:t>
            </w:r>
          </w:p>
          <w:p w:rsidR="00623CC0" w:rsidRPr="00013769" w:rsidRDefault="00623CC0" w:rsidP="00D55295">
            <w:pPr>
              <w:rPr>
                <w:rFonts w:ascii="Comic Sans MS" w:hAnsi="Comic Sans MS"/>
                <w:sz w:val="20"/>
                <w:szCs w:val="20"/>
              </w:rPr>
            </w:pPr>
          </w:p>
          <w:p w:rsidR="00623CC0" w:rsidRPr="00013769" w:rsidRDefault="00623CC0" w:rsidP="00D55295">
            <w:pPr>
              <w:rPr>
                <w:rFonts w:ascii="Comic Sans MS" w:hAnsi="Comic Sans MS"/>
                <w:sz w:val="20"/>
                <w:szCs w:val="20"/>
              </w:rPr>
            </w:pPr>
            <w:r w:rsidRPr="00013769">
              <w:rPr>
                <w:rFonts w:ascii="Comic Sans MS" w:hAnsi="Comic Sans MS"/>
                <w:sz w:val="20"/>
                <w:szCs w:val="20"/>
              </w:rPr>
              <w:t xml:space="preserve">If you have a large clock or a watch, use this to model/show the hours on the clock face. Counting 1 o’clock, 2 o’clock and so on. Show how the bigger hand stays at 12 and the smaller hand moves around to tell us the hour. When ready, show ‘half past’ by moving the big hand down to 6. </w:t>
            </w:r>
          </w:p>
          <w:p w:rsidR="00623CC0" w:rsidRPr="00013769" w:rsidRDefault="00623CC0" w:rsidP="00D55295">
            <w:pPr>
              <w:rPr>
                <w:rFonts w:ascii="Comic Sans MS" w:hAnsi="Comic Sans MS"/>
                <w:sz w:val="20"/>
                <w:szCs w:val="20"/>
              </w:rPr>
            </w:pPr>
          </w:p>
          <w:p w:rsidR="00623CC0" w:rsidRPr="00013769" w:rsidRDefault="00623CC0" w:rsidP="00D55295">
            <w:pPr>
              <w:rPr>
                <w:rFonts w:ascii="Comic Sans MS" w:hAnsi="Comic Sans MS"/>
                <w:sz w:val="20"/>
                <w:szCs w:val="20"/>
              </w:rPr>
            </w:pPr>
            <w:r w:rsidRPr="00013769">
              <w:rPr>
                <w:rFonts w:ascii="Comic Sans MS" w:hAnsi="Comic Sans MS"/>
                <w:sz w:val="20"/>
                <w:szCs w:val="20"/>
              </w:rPr>
              <w:t>You could make a large clock to practise this on:</w:t>
            </w:r>
          </w:p>
          <w:p w:rsidR="00623CC0" w:rsidRDefault="00623CC0" w:rsidP="00D55295">
            <w:pPr>
              <w:rPr>
                <w:rFonts w:ascii="Comic Sans MS" w:hAnsi="Comic Sans MS"/>
                <w:b/>
                <w:sz w:val="20"/>
                <w:szCs w:val="20"/>
                <w:u w:val="single"/>
              </w:rPr>
            </w:pPr>
          </w:p>
          <w:p w:rsidR="00623CC0" w:rsidRDefault="00623CC0" w:rsidP="00D55295">
            <w:pPr>
              <w:rPr>
                <w:rFonts w:ascii="Comic Sans MS" w:hAnsi="Comic Sans MS"/>
                <w:b/>
                <w:sz w:val="20"/>
                <w:szCs w:val="20"/>
                <w:u w:val="single"/>
              </w:rPr>
            </w:pPr>
            <w:r>
              <w:rPr>
                <w:noProof/>
                <w:lang w:eastAsia="en-GB"/>
              </w:rPr>
              <w:drawing>
                <wp:inline distT="0" distB="0" distL="0" distR="0" wp14:anchorId="6C1B37BD" wp14:editId="6B363150">
                  <wp:extent cx="1019175" cy="1455347"/>
                  <wp:effectExtent l="0" t="0" r="0" b="0"/>
                  <wp:docPr id="2" name="Picture 2" descr="Take math outside! Make a Hula Hoop Clock. #math #summerlearning #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e math outside! Make a Hula Hoop Clock. #math #summerlearning #e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643" cy="1458871"/>
                          </a:xfrm>
                          <a:prstGeom prst="rect">
                            <a:avLst/>
                          </a:prstGeom>
                          <a:noFill/>
                          <a:ln>
                            <a:noFill/>
                          </a:ln>
                        </pic:spPr>
                      </pic:pic>
                    </a:graphicData>
                  </a:graphic>
                </wp:inline>
              </w:drawing>
            </w:r>
            <w:r>
              <w:rPr>
                <w:noProof/>
                <w:lang w:eastAsia="en-GB"/>
              </w:rPr>
              <w:drawing>
                <wp:inline distT="0" distB="0" distL="0" distR="0" wp14:anchorId="00B5DDA0" wp14:editId="5C03F88C">
                  <wp:extent cx="1059815" cy="1446353"/>
                  <wp:effectExtent l="0" t="0" r="6985" b="1905"/>
                  <wp:docPr id="1" name="Picture 1" descr="I Love this interactive TIME activity! Children will be so engaged in this invitation to work with th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Love this interactive TIME activity! Children will be so engaged in this invitation to work with the cl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845" cy="1466864"/>
                          </a:xfrm>
                          <a:prstGeom prst="rect">
                            <a:avLst/>
                          </a:prstGeom>
                          <a:noFill/>
                          <a:ln>
                            <a:noFill/>
                          </a:ln>
                        </pic:spPr>
                      </pic:pic>
                    </a:graphicData>
                  </a:graphic>
                </wp:inline>
              </w:drawing>
            </w:r>
          </w:p>
          <w:p w:rsidR="00623CC0" w:rsidRDefault="00623CC0" w:rsidP="00D55295">
            <w:pPr>
              <w:rPr>
                <w:rFonts w:ascii="Comic Sans MS" w:hAnsi="Comic Sans MS"/>
                <w:b/>
                <w:sz w:val="20"/>
                <w:szCs w:val="20"/>
                <w:u w:val="single"/>
              </w:rPr>
            </w:pPr>
          </w:p>
          <w:p w:rsidR="00623CC0" w:rsidRPr="00013769" w:rsidRDefault="00623CC0" w:rsidP="00D55295">
            <w:pPr>
              <w:rPr>
                <w:rFonts w:ascii="Comic Sans MS" w:hAnsi="Comic Sans MS"/>
                <w:sz w:val="20"/>
                <w:szCs w:val="20"/>
              </w:rPr>
            </w:pPr>
            <w:r w:rsidRPr="00013769">
              <w:rPr>
                <w:rFonts w:ascii="Comic Sans MS" w:hAnsi="Comic Sans MS"/>
                <w:sz w:val="20"/>
                <w:szCs w:val="20"/>
              </w:rPr>
              <w:t>Finish by playing ‘What’s the time Mr Wolf!’</w:t>
            </w:r>
          </w:p>
        </w:tc>
      </w:tr>
    </w:tbl>
    <w:p w:rsidR="00773FFE" w:rsidRDefault="00773FFE"/>
    <w:sectPr w:rsidR="00773FFE" w:rsidSect="00623C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2A6"/>
    <w:multiLevelType w:val="hybridMultilevel"/>
    <w:tmpl w:val="3AA0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C0"/>
    <w:rsid w:val="00623CC0"/>
    <w:rsid w:val="0077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0042"/>
  <w15:chartTrackingRefBased/>
  <w15:docId w15:val="{0157A604-ED11-4D45-8C64-A7FE542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Kuusik</dc:creator>
  <cp:keywords/>
  <dc:description/>
  <cp:lastModifiedBy>Hannah Kuusik</cp:lastModifiedBy>
  <cp:revision>1</cp:revision>
  <dcterms:created xsi:type="dcterms:W3CDTF">2020-04-28T09:54:00Z</dcterms:created>
  <dcterms:modified xsi:type="dcterms:W3CDTF">2020-04-28T09:59:00Z</dcterms:modified>
</cp:coreProperties>
</file>